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332" w:rsidRPr="00705332" w:rsidRDefault="00705332" w:rsidP="00705332">
      <w:pPr>
        <w:pStyle w:val="Standard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705332">
        <w:rPr>
          <w:rFonts w:ascii="Times New Roman" w:hAnsi="Times New Roman" w:cs="Times New Roman"/>
          <w:sz w:val="28"/>
          <w:szCs w:val="28"/>
        </w:rPr>
        <w:t>Прилож</w:t>
      </w:r>
      <w:r>
        <w:rPr>
          <w:rFonts w:ascii="Times New Roman" w:hAnsi="Times New Roman" w:cs="Times New Roman"/>
          <w:sz w:val="28"/>
          <w:szCs w:val="28"/>
        </w:rPr>
        <w:t>ение 4</w:t>
      </w:r>
    </w:p>
    <w:p w:rsidR="00AC5236" w:rsidRPr="00AC5236" w:rsidRDefault="00AC5236" w:rsidP="00AC5236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AC5236">
        <w:rPr>
          <w:rFonts w:ascii="Times New Roman" w:eastAsia="Calibri" w:hAnsi="Times New Roman" w:cs="Times New Roman"/>
          <w:kern w:val="0"/>
          <w:sz w:val="28"/>
          <w:szCs w:val="28"/>
        </w:rPr>
        <w:t>к административному регламенту предоставления муниципальной услуги «Создание семейного(родового) захоронения»</w:t>
      </w:r>
    </w:p>
    <w:p w:rsidR="00AC5236" w:rsidRPr="00AC5236" w:rsidRDefault="00AC5236" w:rsidP="00AC5236">
      <w:pPr>
        <w:widowControl/>
        <w:spacing w:after="0" w:line="240" w:lineRule="auto"/>
        <w:jc w:val="center"/>
        <w:textAlignment w:val="auto"/>
        <w:rPr>
          <w:rFonts w:ascii="Times New Roman" w:hAnsi="Times New Roman" w:cs="Times New Roman"/>
          <w:bCs/>
          <w:sz w:val="28"/>
          <w:szCs w:val="28"/>
        </w:rPr>
      </w:pPr>
    </w:p>
    <w:p w:rsidR="006614E8" w:rsidRDefault="006614E8" w:rsidP="00705332">
      <w:pPr>
        <w:pStyle w:val="Standard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503F" w:rsidRDefault="0074503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6614E8" w:rsidRDefault="006614E8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6614E8" w:rsidRDefault="006614E8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6614E8" w:rsidRDefault="006614E8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6614E8" w:rsidRDefault="006614E8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74503F" w:rsidRDefault="0074503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6614E8" w:rsidRDefault="00CA69A3">
      <w:pPr>
        <w:pStyle w:val="Standard"/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Форма</w:t>
      </w:r>
      <w:r>
        <w:rPr>
          <w:rFonts w:ascii="Times New Roman" w:hAnsi="Times New Roman" w:cs="Times New Roman"/>
          <w:szCs w:val="24"/>
        </w:rPr>
        <w:br/>
        <w:t>решения об отказе в приеме документов, необходимых для предоставления</w:t>
      </w:r>
    </w:p>
    <w:p w:rsidR="006614E8" w:rsidRDefault="00CA69A3">
      <w:pPr>
        <w:pStyle w:val="Standard"/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муниципальной услуги </w:t>
      </w:r>
      <w:r w:rsidR="001450C9">
        <w:rPr>
          <w:rFonts w:ascii="Times New Roman" w:hAnsi="Times New Roman" w:cs="Times New Roman"/>
          <w:szCs w:val="24"/>
        </w:rPr>
        <w:t xml:space="preserve">«Создание </w:t>
      </w:r>
      <w:r>
        <w:rPr>
          <w:rFonts w:ascii="Times New Roman" w:hAnsi="Times New Roman" w:cs="Times New Roman"/>
          <w:szCs w:val="24"/>
        </w:rPr>
        <w:t>семейного (родового) захоронения</w:t>
      </w:r>
      <w:r w:rsidR="001450C9">
        <w:rPr>
          <w:rFonts w:ascii="Times New Roman" w:hAnsi="Times New Roman" w:cs="Times New Roman"/>
          <w:szCs w:val="24"/>
        </w:rPr>
        <w:t>»</w:t>
      </w:r>
    </w:p>
    <w:p w:rsidR="006614E8" w:rsidRDefault="006614E8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6614E8" w:rsidRDefault="006614E8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6614E8" w:rsidRDefault="00CA69A3">
      <w:pPr>
        <w:pStyle w:val="Standard"/>
        <w:spacing w:after="0" w:line="240" w:lineRule="auto"/>
        <w:ind w:left="538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Кому:</w:t>
      </w:r>
    </w:p>
    <w:p w:rsidR="006614E8" w:rsidRDefault="00CA69A3">
      <w:pPr>
        <w:pStyle w:val="Standard"/>
        <w:spacing w:after="0" w:line="240" w:lineRule="auto"/>
        <w:ind w:left="538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____________________________________________________________________________________________________________________________________</w:t>
      </w:r>
    </w:p>
    <w:p w:rsidR="006614E8" w:rsidRDefault="00CA69A3">
      <w:pPr>
        <w:pStyle w:val="Standard"/>
        <w:spacing w:line="240" w:lineRule="auto"/>
        <w:ind w:left="5387"/>
        <w:jc w:val="both"/>
        <w:rPr>
          <w:rFonts w:ascii="Times New Roman" w:hAnsi="Times New Roman" w:cs="Times New Roman"/>
          <w:i/>
          <w:szCs w:val="24"/>
          <w:vertAlign w:val="superscript"/>
        </w:rPr>
      </w:pPr>
      <w:r>
        <w:rPr>
          <w:rFonts w:ascii="Times New Roman" w:hAnsi="Times New Roman" w:cs="Times New Roman"/>
          <w:i/>
          <w:szCs w:val="24"/>
          <w:vertAlign w:val="superscript"/>
        </w:rPr>
        <w:t>(фамилия, имя, отчество (последнее – при наличии) заявителя, обратившего за предоставлением муниципальной услуги, адрес места жительства (адрес места пребывания), адрес электронной почты (если имеется)</w:t>
      </w:r>
    </w:p>
    <w:p w:rsidR="006614E8" w:rsidRDefault="006614E8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6614E8" w:rsidRPr="00FB6043" w:rsidRDefault="00CA69A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FB6043">
        <w:rPr>
          <w:rFonts w:ascii="Times New Roman" w:hAnsi="Times New Roman" w:cs="Times New Roman"/>
          <w:b/>
          <w:szCs w:val="24"/>
        </w:rPr>
        <w:t>РЕШЕНИЕ</w:t>
      </w:r>
    </w:p>
    <w:p w:rsidR="006614E8" w:rsidRPr="00FB6043" w:rsidRDefault="00CA69A3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FB6043">
        <w:rPr>
          <w:rFonts w:ascii="Times New Roman" w:hAnsi="Times New Roman" w:cs="Times New Roman"/>
          <w:b/>
          <w:szCs w:val="24"/>
        </w:rPr>
        <w:t>об отказе в приеме документов, необходимых для предоставления</w:t>
      </w:r>
      <w:r w:rsidRPr="00FB6043">
        <w:rPr>
          <w:rFonts w:ascii="Times New Roman" w:hAnsi="Times New Roman" w:cs="Times New Roman"/>
          <w:b/>
          <w:szCs w:val="24"/>
        </w:rPr>
        <w:br/>
        <w:t>муниципальной услуги по созданию семейного (родового) захоронения</w:t>
      </w:r>
    </w:p>
    <w:p w:rsidR="006614E8" w:rsidRDefault="006614E8">
      <w:pPr>
        <w:pStyle w:val="Standard"/>
        <w:jc w:val="center"/>
        <w:rPr>
          <w:rFonts w:ascii="Times New Roman" w:hAnsi="Times New Roman" w:cs="Times New Roman"/>
          <w:szCs w:val="24"/>
        </w:rPr>
      </w:pPr>
    </w:p>
    <w:p w:rsidR="006614E8" w:rsidRDefault="00CA69A3">
      <w:pPr>
        <w:pStyle w:val="Standard"/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 соответствии с постановлением Правительства Московской области от 17.10.2016 № 740/36 «Об утверждении Порядка предоставления гражданам мест для создания семейных (родовых) захоронений и Методики расчета платы за предоставление места для создания семейного (родового) захоронения», Административным регламентом (указать  наименование и состав реквизитов Административного регламента, на основании которого принято данное решение) в приеме заявления о предоставлении места</w:t>
      </w:r>
      <w:r>
        <w:rPr>
          <w:rFonts w:ascii="Times New Roman" w:hAnsi="Times New Roman" w:cs="Times New Roman"/>
          <w:szCs w:val="24"/>
        </w:rPr>
        <w:br/>
        <w:t>для создания семейного (родового)захоронения (далее соответственно - заявление, муниципальная услуга) и документов, необходимых для предоставления муниципальной услуги, Вам отказано по следующему(им) основанию(ям):</w:t>
      </w:r>
    </w:p>
    <w:p w:rsidR="0091230D" w:rsidRDefault="0091230D">
      <w:pPr>
        <w:pStyle w:val="Standard"/>
        <w:ind w:firstLine="709"/>
        <w:jc w:val="both"/>
        <w:rPr>
          <w:rFonts w:ascii="Times New Roman" w:hAnsi="Times New Roman" w:cs="Times New Roman"/>
          <w:szCs w:val="24"/>
        </w:rPr>
      </w:pPr>
    </w:p>
    <w:p w:rsidR="0091230D" w:rsidRDefault="0091230D">
      <w:pPr>
        <w:pStyle w:val="Standard"/>
        <w:ind w:firstLine="709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715"/>
        <w:gridCol w:w="3188"/>
      </w:tblGrid>
      <w:tr w:rsidR="006614E8" w:rsidTr="0074503F">
        <w:trPr>
          <w:trHeight w:val="423"/>
        </w:trPr>
        <w:tc>
          <w:tcPr>
            <w:tcW w:w="3402" w:type="dxa"/>
          </w:tcPr>
          <w:p w:rsidR="006614E8" w:rsidRDefault="00CA69A3">
            <w:pPr>
              <w:pStyle w:val="Standard"/>
              <w:spacing w:after="0"/>
              <w:ind w:left="334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Ссылка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на соответствующий подпункт раздела 19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Регламента, в котором содержится основание для отказа в приеме документов, необходимых для предоставления муниципальной услуги</w:t>
            </w:r>
          </w:p>
        </w:tc>
        <w:tc>
          <w:tcPr>
            <w:tcW w:w="2777" w:type="dxa"/>
          </w:tcPr>
          <w:p w:rsidR="006614E8" w:rsidRDefault="00B027D2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Основание</w:t>
            </w:r>
            <w:r w:rsidR="00CA69A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для отказа в приеме документов, </w:t>
            </w:r>
            <w:r w:rsidR="00CA69A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необходимых для предоставления муниципальной услуги</w:t>
            </w:r>
          </w:p>
        </w:tc>
        <w:tc>
          <w:tcPr>
            <w:tcW w:w="3284" w:type="dxa"/>
          </w:tcPr>
          <w:p w:rsidR="006614E8" w:rsidRDefault="00CA69A3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Разъяснение причины принятия решения об отказе в приеме документов,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необходимых для предоставления муниципальной услуги</w:t>
            </w:r>
          </w:p>
        </w:tc>
      </w:tr>
      <w:tr w:rsidR="006614E8" w:rsidTr="0074503F">
        <w:trPr>
          <w:trHeight w:val="1413"/>
        </w:trPr>
        <w:tc>
          <w:tcPr>
            <w:tcW w:w="3402" w:type="dxa"/>
          </w:tcPr>
          <w:p w:rsidR="006614E8" w:rsidRDefault="006614E8">
            <w:pPr>
              <w:pStyle w:val="Standard"/>
              <w:spacing w:after="0"/>
              <w:ind w:left="334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614E8" w:rsidRDefault="006614E8">
            <w:pPr>
              <w:pStyle w:val="Standard"/>
              <w:spacing w:after="0"/>
              <w:ind w:left="334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77" w:type="dxa"/>
          </w:tcPr>
          <w:p w:rsidR="006614E8" w:rsidRDefault="006614E8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14E8" w:rsidRDefault="006614E8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14E8" w:rsidRDefault="006614E8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284" w:type="dxa"/>
          </w:tcPr>
          <w:p w:rsidR="006614E8" w:rsidRDefault="006614E8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14E8" w:rsidRDefault="006614E8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14E8" w:rsidRDefault="006614E8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6614E8" w:rsidRDefault="006614E8">
      <w:pPr>
        <w:pStyle w:val="Standard"/>
        <w:spacing w:after="0"/>
        <w:ind w:left="284" w:firstLine="42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614E8" w:rsidRDefault="00CA69A3">
      <w:pPr>
        <w:pStyle w:val="Standard"/>
        <w:spacing w:after="0"/>
        <w:ind w:left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Дополнительно информируем:</w:t>
      </w:r>
    </w:p>
    <w:p w:rsidR="006614E8" w:rsidRDefault="00CA69A3">
      <w:pPr>
        <w:pStyle w:val="Standard"/>
        <w:spacing w:after="0"/>
        <w:ind w:left="284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</w:t>
      </w:r>
    </w:p>
    <w:p w:rsidR="006614E8" w:rsidRDefault="00B027D2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(</w:t>
      </w:r>
      <w:r w:rsidRPr="00D35599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указывается информация, необходимая для устранения</w:t>
      </w: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 xml:space="preserve"> причин, послуживших</w:t>
      </w:r>
      <w:r w:rsidRPr="00D35599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 xml:space="preserve">основанием для </w:t>
      </w:r>
      <w:r w:rsidRPr="00D35599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 xml:space="preserve">отказа в </w:t>
      </w: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приеме документов, необходимых для предоставления</w:t>
      </w:r>
      <w:r w:rsidRPr="00D35599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 xml:space="preserve"> муниципальной услуги, а также иная дополнительная информация при </w:t>
      </w: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наличии</w:t>
      </w:r>
      <w:r w:rsidRPr="00D35599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)</w:t>
      </w:r>
    </w:p>
    <w:tbl>
      <w:tblPr>
        <w:tblW w:w="9498" w:type="dxa"/>
        <w:tblInd w:w="-2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6379"/>
      </w:tblGrid>
      <w:tr w:rsidR="006614E8">
        <w:trPr>
          <w:trHeight w:val="1974"/>
        </w:trPr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4E8" w:rsidRDefault="006614E8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614E8" w:rsidRDefault="00CA69A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________________________</w:t>
            </w:r>
          </w:p>
          <w:p w:rsidR="006614E8" w:rsidRDefault="00CA69A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6614E8" w:rsidRDefault="00CA69A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="0087404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муниципального образования Московской области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сфере погребения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и похоронного дела</w:t>
            </w:r>
          </w:p>
          <w:p w:rsidR="006614E8" w:rsidRDefault="006614E8">
            <w:pPr>
              <w:pStyle w:val="Standard"/>
              <w:spacing w:after="0"/>
              <w:ind w:left="-54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4E8" w:rsidRDefault="006614E8">
            <w:pPr>
              <w:pStyle w:val="Standard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614E8" w:rsidRDefault="00CA69A3" w:rsidP="0074503F">
            <w:pPr>
              <w:pStyle w:val="Standard"/>
              <w:spacing w:after="0"/>
              <w:ind w:left="1099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                  __________________________________________</w:t>
            </w:r>
          </w:p>
          <w:p w:rsidR="006614E8" w:rsidRDefault="00CA69A3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  <w:t xml:space="preserve">(ФИО </w:t>
            </w:r>
            <w:r>
              <w:rPr>
                <w:rFonts w:ascii="Times New Roman" w:eastAsia="Times New Roman" w:hAnsi="Times New Roman" w:cs="Times New Roman"/>
                <w:i/>
                <w:kern w:val="0"/>
                <w:szCs w:val="24"/>
                <w:vertAlign w:val="superscript"/>
                <w:lang w:eastAsia="ru-RU"/>
              </w:rPr>
              <w:t xml:space="preserve">(последнее – при наличии) </w:t>
            </w:r>
            <w:r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  <w:t xml:space="preserve">должностного лица уполномоченного органа местного самоуправления </w:t>
            </w:r>
            <w:r>
              <w:rPr>
                <w:rFonts w:ascii="Times New Roman" w:eastAsia="Times New Roman" w:hAnsi="Times New Roman" w:cs="Times New Roman"/>
                <w:i/>
                <w:kern w:val="0"/>
                <w:szCs w:val="24"/>
                <w:vertAlign w:val="superscript"/>
                <w:lang w:eastAsia="ru-RU"/>
              </w:rPr>
              <w:t xml:space="preserve">муниципального образования Московской области </w:t>
            </w:r>
            <w:r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  <w:t>в сфере погребения и похоронного дела)</w:t>
            </w:r>
          </w:p>
          <w:p w:rsidR="006614E8" w:rsidRDefault="006614E8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</w:pPr>
          </w:p>
          <w:p w:rsidR="006614E8" w:rsidRDefault="00CA69A3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«___»______________________20____г.</w:t>
            </w:r>
          </w:p>
          <w:p w:rsidR="006614E8" w:rsidRDefault="006614E8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6614E8" w:rsidRDefault="006614E8"/>
    <w:sectPr w:rsidR="006614E8" w:rsidSect="00AD72C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4DE" w:rsidRDefault="001644DE">
      <w:pPr>
        <w:spacing w:line="240" w:lineRule="auto"/>
      </w:pPr>
      <w:r>
        <w:separator/>
      </w:r>
    </w:p>
  </w:endnote>
  <w:endnote w:type="continuationSeparator" w:id="0">
    <w:p w:rsidR="001644DE" w:rsidRDefault="001644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4DE" w:rsidRDefault="001644DE">
      <w:pPr>
        <w:spacing w:after="0"/>
      </w:pPr>
      <w:r>
        <w:separator/>
      </w:r>
    </w:p>
  </w:footnote>
  <w:footnote w:type="continuationSeparator" w:id="0">
    <w:p w:rsidR="001644DE" w:rsidRDefault="001644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3458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D72C8" w:rsidRPr="00AD72C8" w:rsidRDefault="00AD72C8" w:rsidP="00AD72C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D72C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D72C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D72C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523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D72C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EF6"/>
    <w:rsid w:val="00055264"/>
    <w:rsid w:val="000A73E6"/>
    <w:rsid w:val="001450C9"/>
    <w:rsid w:val="001644DE"/>
    <w:rsid w:val="00205112"/>
    <w:rsid w:val="00310BE2"/>
    <w:rsid w:val="00402339"/>
    <w:rsid w:val="005D17C4"/>
    <w:rsid w:val="00656DEC"/>
    <w:rsid w:val="006614E8"/>
    <w:rsid w:val="00705332"/>
    <w:rsid w:val="0074503F"/>
    <w:rsid w:val="00747EF6"/>
    <w:rsid w:val="00874041"/>
    <w:rsid w:val="00897FE6"/>
    <w:rsid w:val="008F0C30"/>
    <w:rsid w:val="00903E16"/>
    <w:rsid w:val="0091230D"/>
    <w:rsid w:val="00A35A90"/>
    <w:rsid w:val="00AC5236"/>
    <w:rsid w:val="00AD72C8"/>
    <w:rsid w:val="00B027D2"/>
    <w:rsid w:val="00B71788"/>
    <w:rsid w:val="00C366F2"/>
    <w:rsid w:val="00CA69A3"/>
    <w:rsid w:val="00E02C8C"/>
    <w:rsid w:val="00F9467F"/>
    <w:rsid w:val="00FB6043"/>
    <w:rsid w:val="41873E59"/>
    <w:rsid w:val="4D85598E"/>
    <w:rsid w:val="7859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16EEE6-FA00-4F44-AD37-E5F12324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  <w:sz w:val="24"/>
      <w:szCs w:val="22"/>
      <w:lang w:eastAsia="en-US"/>
    </w:rPr>
  </w:style>
  <w:style w:type="paragraph" w:styleId="a3">
    <w:name w:val="List Paragraph"/>
    <w:basedOn w:val="Standard"/>
    <w:qFormat/>
    <w:pPr>
      <w:ind w:left="720"/>
    </w:pPr>
  </w:style>
  <w:style w:type="paragraph" w:styleId="a4">
    <w:name w:val="header"/>
    <w:basedOn w:val="a"/>
    <w:link w:val="a5"/>
    <w:uiPriority w:val="99"/>
    <w:unhideWhenUsed/>
    <w:rsid w:val="00AD7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72C8"/>
    <w:rPr>
      <w:rFonts w:ascii="Calibri" w:eastAsia="SimSun" w:hAnsi="Calibri" w:cs="Calibri"/>
      <w:kern w:val="3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D7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72C8"/>
    <w:rPr>
      <w:rFonts w:ascii="Calibri" w:eastAsia="SimSun" w:hAnsi="Calibri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1</cp:lastModifiedBy>
  <cp:revision>4</cp:revision>
  <dcterms:created xsi:type="dcterms:W3CDTF">2025-10-20T07:47:00Z</dcterms:created>
  <dcterms:modified xsi:type="dcterms:W3CDTF">2025-10-20T08:23:00Z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0D68B63C10B64F56AC17F9D1E37C8A65_12</vt:lpwstr>
  </property>
</Properties>
</file>